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i w:val="0"/>
          <w:color w:val="1E3A5F"/>
          <w:sz w:val="32"/>
        </w:rPr>
        <w:t>Team Resurrection Inc.</w:t>
      </w:r>
    </w:p>
    <w:p>
      <w:pPr>
        <w:spacing w:after="20"/>
        <w:jc w:val="center"/>
      </w:pPr>
      <w:r>
        <w:rPr>
          <w:rFonts w:ascii="Times New Roman" w:hAnsi="Times New Roman"/>
          <w:b w:val="0"/>
          <w:i w:val="0"/>
          <w:color w:val="000000"/>
          <w:sz w:val="20"/>
        </w:rPr>
        <w:t>172 16th Ave, Newark, NJ 07103 | P.O. Box 3489, Newark, NJ 07108</w:t>
      </w:r>
    </w:p>
    <w:p>
      <w:pPr>
        <w:spacing w:after="20"/>
        <w:jc w:val="center"/>
      </w:pPr>
      <w:r>
        <w:rPr>
          <w:rFonts w:ascii="Times New Roman" w:hAnsi="Times New Roman"/>
          <w:b w:val="0"/>
          <w:i w:val="0"/>
          <w:color w:val="000000"/>
          <w:sz w:val="20"/>
        </w:rPr>
        <w:t>Phone: (973) 991-3594 | Email: tryresurrection@aol.com</w:t>
      </w:r>
    </w:p>
    <w:p>
      <w:pPr>
        <w:spacing w:after="240"/>
        <w:jc w:val="center"/>
      </w:pPr>
      <w:r>
        <w:rPr>
          <w:rFonts w:ascii="Times New Roman" w:hAnsi="Times New Roman"/>
          <w:b w:val="0"/>
          <w:i w:val="0"/>
          <w:color w:val="000000"/>
          <w:sz w:val="20"/>
        </w:rPr>
        <w:t>EIN: 20-8965784 | UEI: WGHLGCP9E2S5</w:t>
      </w:r>
    </w:p>
    <w:p>
      <w:pPr>
        <w:spacing w:after="80"/>
        <w:jc w:val="center"/>
      </w:pPr>
      <w:r>
        <w:rPr>
          <w:rFonts w:ascii="Times New Roman" w:hAnsi="Times New Roman"/>
          <w:b/>
          <w:i w:val="0"/>
          <w:color w:val="000000"/>
          <w:sz w:val="32"/>
        </w:rPr>
        <w:t>Table of Organization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NJLEAD FY26 — Category B Application</w:t>
      </w:r>
    </w:p>
    <w:p>
      <w:pPr>
        <w:spacing w:after="4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Funder: New Jersey Department of Corrections (NJDOC)</w:t>
      </w:r>
    </w:p>
    <w:p>
      <w:pPr>
        <w:spacing w:after="4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Grant Period: July 1, 2025 – June 30, 2026</w:t>
      </w:r>
    </w:p>
    <w:p>
      <w:pPr>
        <w:spacing w:after="4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Amount Requested: $340,000</w:t>
      </w:r>
    </w:p>
    <w:p>
      <w:pPr>
        <w:spacing w:after="4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Program Contact: Mary "Malika" McCall, Executive Director | (973) 991-3594</w:t>
      </w:r>
    </w:p>
    <w:p>
      <w:pPr>
        <w:spacing w:after="4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Financial Contact: Shynell McCall | shynell17@yahoo.com | (973) 342-5006</w:t>
      </w:r>
    </w:p>
    <w:p>
      <w:pPr>
        <w:spacing w:after="320"/>
        <w:jc w:val="center"/>
      </w:pPr>
      <w:r>
        <w:rPr>
          <w:rFonts w:ascii="Times New Roman" w:hAnsi="Times New Roman"/>
          <w:b w:val="0"/>
          <w:i/>
          <w:color w:val="000000"/>
          <w:sz w:val="20"/>
        </w:rPr>
        <w:t>Does not count toward the 10-page narrative limit.</w:t>
      </w:r>
    </w:p>
    <w:p>
      <w:pPr>
        <w:spacing w:after="240"/>
        <w:jc w:val="center"/>
      </w:pPr>
      <w:r>
        <w:rPr>
          <w:rFonts w:ascii="Times New Roman" w:hAnsi="Times New Roman"/>
          <w:b/>
          <w:i w:val="0"/>
          <w:color w:val="000000"/>
          <w:sz w:val="24"/>
        </w:rPr>
        <w:t>NJLEAD FY26 Program Organizational Structure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9360"/>
            <w:gridSpan w:val="6"/>
            <w:shd w:val="clear" w:color="auto" w:fill="1E3A5F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Board of Directors</w:t>
            </w:r>
          </w:p>
          <w:p>
            <w:pPr>
              <w:jc w:val="center"/>
            </w:pPr>
            <w:r>
              <w:rPr>
                <w:rFonts w:ascii="Times New Roman" w:hAnsi="Times New Roman"/>
                <w:i/>
                <w:sz w:val="18"/>
              </w:rPr>
              <w:t>[Names to be confirmed]</w:t>
            </w:r>
          </w:p>
        </w:tc>
      </w:tr>
      <w:tr>
        <w:tc>
          <w:tcPr>
            <w:tcW w:type="dxa" w:w="9360"/>
            <w:gridSpan w:val="6"/>
          </w:tcPr>
          <w:p>
            <w:pPr>
              <w:jc w:val="center"/>
            </w:pPr>
            <w:r>
              <w:rPr>
                <w:color w:val="1E3A5F"/>
                <w:sz w:val="20"/>
              </w:rPr>
              <w:t>|</w:t>
            </w:r>
          </w:p>
        </w:tc>
      </w:tr>
      <w:tr>
        <w:tc>
          <w:tcPr>
            <w:tcW w:type="dxa" w:w="9360"/>
            <w:gridSpan w:val="6"/>
            <w:shd w:val="clear" w:color="auto" w:fill="2A5A8F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Executive Director / Founder</w:t>
            </w:r>
          </w:p>
          <w:p>
            <w:pPr>
              <w:jc w:val="center"/>
            </w:pPr>
            <w:r>
              <w:rPr>
                <w:rFonts w:ascii="Times New Roman" w:hAnsi="Times New Roman"/>
                <w:color w:val="FFFFFF"/>
                <w:sz w:val="22"/>
              </w:rPr>
              <w:t>Mary "Malika" McCall</w:t>
            </w:r>
          </w:p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(973) 991-3594 | (973) 342-5006</w:t>
            </w:r>
          </w:p>
          <w:p>
            <w:pPr>
              <w:jc w:val="center"/>
            </w:pPr>
            <w:r>
              <w:rPr>
                <w:rFonts w:ascii="Times New Roman" w:hAnsi="Times New Roman"/>
                <w:i/>
                <w:sz w:val="18"/>
              </w:rPr>
              <w:t>Organizational leadership • Funder relationships • Strategic direction</w:t>
              <w:br/>
              <w:t>Final authority for all NJLEAD decisions</w:t>
              <w:br/>
              <w:t>Admin time charged to Indirect Costs</w:t>
            </w:r>
          </w:p>
        </w:tc>
      </w:tr>
      <w:tr>
        <w:tc>
          <w:tcPr>
            <w:tcW w:type="dxa" w:w="9360"/>
            <w:gridSpan w:val="6"/>
          </w:tcPr>
          <w:p>
            <w:pPr>
              <w:jc w:val="center"/>
            </w:pPr>
            <w:r>
              <w:rPr>
                <w:color w:val="1E3A5F"/>
                <w:sz w:val="20"/>
              </w:rPr>
              <w:t>|</w:t>
            </w:r>
          </w:p>
        </w:tc>
      </w:tr>
      <w:tr>
        <w:tc>
          <w:tcPr>
            <w:tcW w:type="dxa" w:w="3120"/>
            <w:gridSpan w:val="2"/>
            <w:shd w:val="clear" w:color="auto" w:fill="CDE0F7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Financial Director</w:t>
            </w:r>
          </w:p>
          <w:p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</w:rPr>
              <w:t>Shynell McCall</w:t>
            </w:r>
          </w:p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shynell17@yahoo.com | (973) 342-5006</w:t>
            </w:r>
          </w:p>
          <w:p>
            <w:pPr>
              <w:jc w:val="center"/>
            </w:pPr>
            <w:r>
              <w:rPr>
                <w:rFonts w:ascii="Times New Roman" w:hAnsi="Times New Roman"/>
                <w:i/>
                <w:sz w:val="18"/>
              </w:rPr>
              <w:t>Fiscal oversight • Community Outreach</w:t>
              <w:br/>
              <w:t>Irvington Police Sgt (11+ yrs)</w:t>
            </w:r>
          </w:p>
        </w:tc>
        <w:tc>
          <w:tcPr>
            <w:tcW w:type="dxa" w:w="3120"/>
            <w:gridSpan w:val="2"/>
            <w:shd w:val="clear" w:color="auto" w:fill="D4E4F7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Director of Re-Entry Services</w:t>
            </w:r>
          </w:p>
          <w:p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</w:rPr>
              <w:t>Kenneth Wilson</w:t>
            </w:r>
          </w:p>
          <w:p>
            <w:pPr>
              <w:jc w:val="center"/>
            </w:pPr>
            <w:r>
              <w:rPr>
                <w:rFonts w:ascii="Times New Roman" w:hAnsi="Times New Roman"/>
                <w:i/>
                <w:sz w:val="18"/>
              </w:rPr>
              <w:t>32 yrs at East Jersey State Prison</w:t>
              <w:br/>
              <w:t>Supervises all NJLEAD staff</w:t>
              <w:br/>
              <w:t>NJDOC meetings &amp; facility events</w:t>
            </w:r>
          </w:p>
        </w:tc>
        <w:tc>
          <w:tcPr>
            <w:tcW w:type="dxa" w:w="3120"/>
            <w:gridSpan w:val="2"/>
            <w:shd w:val="clear" w:color="auto" w:fill="E8F0E8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  <w:tcBorders>
              <w:top w:val="single" w:sz="12" w:space="0" w:color="2D6A2D"/>
              <w:left w:val="single" w:sz="12" w:space="0" w:color="2D6A2D"/>
              <w:bottom w:val="single" w:sz="12" w:space="0" w:color="2D6A2D"/>
              <w:right w:val="single" w:sz="12" w:space="0" w:color="2D6A2D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Program &amp; Grants Manager</w:t>
              <w:br/>
              <w:t>(Fiscal Agent)</w:t>
            </w:r>
          </w:p>
          <w:p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</w:rPr>
              <w:t>Rebecca Mohr, LSW</w:t>
            </w:r>
          </w:p>
          <w:p>
            <w:pPr>
              <w:jc w:val="center"/>
            </w:pPr>
            <w:r>
              <w:rPr>
                <w:rFonts w:ascii="Times New Roman" w:hAnsi="Times New Roman"/>
                <w:i/>
                <w:sz w:val="18"/>
              </w:rPr>
              <w:t>Cross-functional role</w:t>
              <w:br/>
              <w:t>Fiscal agent • Compliance</w:t>
              <w:br/>
              <w:t>GrantVantage • Monday.com</w:t>
            </w:r>
          </w:p>
        </w:tc>
      </w:tr>
      <w:tr>
        <w:tc>
          <w:tcPr>
            <w:tcW w:type="dxa" w:w="9360"/>
            <w:gridSpan w:val="6"/>
          </w:tcPr>
          <w:p>
            <w:pPr>
              <w:jc w:val="center"/>
            </w:pPr>
            <w:r>
              <w:rPr>
                <w:color w:val="1E3A5F"/>
                <w:sz w:val="20"/>
              </w:rPr>
              <w:t>|</w:t>
            </w:r>
          </w:p>
        </w:tc>
      </w:tr>
      <w:tr>
        <w:tc>
          <w:tcPr>
            <w:tcW w:type="dxa" w:w="9360"/>
            <w:gridSpan w:val="6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NJLEAD Direct Service Staff — Report to Kenneth Wilson</w:t>
            </w:r>
          </w:p>
        </w:tc>
      </w:tr>
      <w:tr>
        <w:tc>
          <w:tcPr>
            <w:tcW w:type="dxa" w:w="9360"/>
            <w:gridSpan w:val="6"/>
          </w:tcPr>
          <w:p>
            <w:pPr>
              <w:jc w:val="center"/>
            </w:pPr>
            <w:r>
              <w:rPr>
                <w:color w:val="1E3A5F"/>
                <w:sz w:val="20"/>
              </w:rPr>
              <w:t>|</w:t>
            </w:r>
          </w:p>
        </w:tc>
      </w:tr>
      <w:tr>
        <w:tc>
          <w:tcPr>
            <w:tcW w:type="dxa" w:w="4680"/>
            <w:gridSpan w:val="3"/>
            <w:shd w:val="clear" w:color="auto" w:fill="F0F0F0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Program Director / Case Manager</w:t>
            </w:r>
          </w:p>
          <w:p>
            <w:pPr>
              <w:jc w:val="center"/>
            </w:pPr>
            <w:r>
              <w:rPr>
                <w:rFonts w:ascii="Times New Roman" w:hAnsi="Times New Roman"/>
                <w:i/>
                <w:sz w:val="18"/>
              </w:rPr>
              <w:t>Full-Time • 1099 Contractor</w:t>
              <w:br/>
              <w:t>NJLEAD-Funded</w:t>
              <w:br/>
              <w:t>Caseload: 10–14 participants</w:t>
              <w:br/>
              <w:t>Min. 2 contacts/week</w:t>
              <w:br/>
              <w:t>Reports to: Kenneth Wilson</w:t>
            </w:r>
          </w:p>
        </w:tc>
        <w:tc>
          <w:tcPr>
            <w:tcW w:type="dxa" w:w="4680"/>
            <w:gridSpan w:val="3"/>
            <w:shd w:val="clear" w:color="auto" w:fill="F0F0F0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Reentry Support Specialist</w:t>
            </w:r>
          </w:p>
          <w:p>
            <w:pPr>
              <w:jc w:val="center"/>
            </w:pPr>
            <w:r>
              <w:rPr>
                <w:rFonts w:ascii="Times New Roman" w:hAnsi="Times New Roman"/>
                <w:i/>
                <w:sz w:val="18"/>
              </w:rPr>
              <w:t>Part-Time (~20 hrs/wk) • 1099 Contractor</w:t>
              <w:br/>
              <w:t>NJLEAD-Funded • Up to 2 PT per NJDOC</w:t>
              <w:br/>
              <w:t>Intake • Housing placement</w:t>
              <w:br/>
              <w:t>Reports to: Kenneth Wilson</w:t>
            </w:r>
          </w:p>
        </w:tc>
      </w:tr>
    </w:tbl>
    <w:p>
      <w:pPr>
        <w:spacing w:after="240"/>
        <w:jc w:val="center"/>
      </w:pPr>
      <w:r>
        <w:rPr>
          <w:rFonts w:ascii="Times New Roman" w:hAnsi="Times New Roman"/>
          <w:b w:val="0"/>
          <w:i w:val="0"/>
          <w:color w:val="000000"/>
          <w:sz w:val="24"/>
        </w:rPr>
      </w:r>
    </w:p>
    <w:p>
      <w:pPr>
        <w:spacing w:after="80"/>
        <w:jc w:val="center"/>
      </w:pPr>
      <w:r>
        <w:rPr>
          <w:rFonts w:ascii="Times New Roman" w:hAnsi="Times New Roman"/>
          <w:b/>
          <w:i w:val="0"/>
          <w:color w:val="000000"/>
          <w:sz w:val="22"/>
        </w:rPr>
        <w:t>Legend</w:t>
      </w:r>
    </w:p>
    <w:p>
      <w:pPr>
        <w:spacing w:after="20"/>
        <w:jc w:val="center"/>
      </w:pPr>
      <w:r>
        <w:rPr>
          <w:rFonts w:ascii="Times New Roman" w:hAnsi="Times New Roman"/>
          <w:b w:val="0"/>
          <w:i w:val="0"/>
          <w:color w:val="000000"/>
          <w:sz w:val="18"/>
        </w:rPr>
        <w:t>■ Executive/Governance (dark blue)</w:t>
      </w:r>
    </w:p>
    <w:p>
      <w:pPr>
        <w:spacing w:after="20"/>
        <w:jc w:val="center"/>
      </w:pPr>
      <w:r>
        <w:rPr>
          <w:rFonts w:ascii="Times New Roman" w:hAnsi="Times New Roman"/>
          <w:b w:val="0"/>
          <w:i w:val="0"/>
          <w:color w:val="000000"/>
          <w:sz w:val="18"/>
        </w:rPr>
        <w:t>■ Financial Director (light blue)</w:t>
      </w:r>
    </w:p>
    <w:p>
      <w:pPr>
        <w:spacing w:after="20"/>
        <w:jc w:val="center"/>
      </w:pPr>
      <w:r>
        <w:rPr>
          <w:rFonts w:ascii="Times New Roman" w:hAnsi="Times New Roman"/>
          <w:b w:val="0"/>
          <w:i w:val="0"/>
          <w:color w:val="000000"/>
          <w:sz w:val="18"/>
        </w:rPr>
        <w:t>■ Program Director (blue)</w:t>
      </w:r>
    </w:p>
    <w:p>
      <w:pPr>
        <w:spacing w:after="20"/>
        <w:jc w:val="center"/>
      </w:pPr>
      <w:r>
        <w:rPr>
          <w:rFonts w:ascii="Times New Roman" w:hAnsi="Times New Roman"/>
          <w:b w:val="0"/>
          <w:i w:val="0"/>
          <w:color w:val="000000"/>
          <w:sz w:val="18"/>
        </w:rPr>
        <w:t>■ Cross-functional: fiscal + programmatic (green dashed)</w:t>
      </w:r>
    </w:p>
    <w:p>
      <w:pPr>
        <w:spacing w:after="20"/>
        <w:jc w:val="center"/>
      </w:pPr>
      <w:r>
        <w:rPr>
          <w:rFonts w:ascii="Times New Roman" w:hAnsi="Times New Roman"/>
          <w:b w:val="0"/>
          <w:i w:val="0"/>
          <w:color w:val="000000"/>
          <w:sz w:val="18"/>
        </w:rPr>
        <w:t>■ Direct Service Staff (gray)</w:t>
      </w:r>
    </w:p>
    <w:p>
      <w:pPr>
        <w:spacing w:after="160"/>
        <w:jc w:val="center"/>
      </w:pPr>
      <w:r>
        <w:rPr>
          <w:rFonts w:ascii="Times New Roman" w:hAnsi="Times New Roman"/>
          <w:b w:val="0"/>
          <w:i w:val="0"/>
          <w:color w:val="000000"/>
          <w:sz w:val="24"/>
        </w:rPr>
      </w:r>
    </w:p>
    <w:p>
      <w:pPr>
        <w:spacing w:after="80"/>
        <w:jc w:val="center"/>
      </w:pPr>
      <w:r>
        <w:rPr>
          <w:rFonts w:ascii="Times New Roman" w:hAnsi="Times New Roman"/>
          <w:b/>
          <w:i w:val="0"/>
          <w:color w:val="000000"/>
          <w:sz w:val="22"/>
        </w:rPr>
        <w:t>Case Management Consultants (1099 Contractors)</w:t>
      </w:r>
    </w:p>
    <w:p>
      <w:pPr>
        <w:jc w:val="left"/>
      </w:pPr>
      <w:r>
        <w:rPr>
          <w:rFonts w:ascii="Times New Roman" w:hAnsi="Times New Roman"/>
          <w:sz w:val="20"/>
        </w:rPr>
        <w:t>Up to 5 Part-Time Case Management Consultants provide supplemental case management support, intake screenings, and housing placement assistance. All operate under signed service agreements incorporating full NJDOC documentation standards.</w:t>
      </w:r>
    </w:p>
    <w:p>
      <w:pPr>
        <w:spacing w:after="80"/>
        <w:jc w:val="center"/>
      </w:pPr>
      <w:r>
        <w:rPr>
          <w:rFonts w:ascii="Times New Roman" w:hAnsi="Times New Roman"/>
          <w:b w:val="0"/>
          <w:i w:val="0"/>
          <w:color w:val="000000"/>
          <w:sz w:val="24"/>
        </w:rPr>
      </w:r>
    </w:p>
    <w:p>
      <w:pPr>
        <w:spacing w:after="80"/>
        <w:jc w:val="center"/>
      </w:pPr>
      <w:r>
        <w:rPr>
          <w:rFonts w:ascii="Times New Roman" w:hAnsi="Times New Roman"/>
          <w:b/>
          <w:i w:val="0"/>
          <w:color w:val="000000"/>
          <w:sz w:val="22"/>
        </w:rPr>
        <w:t>NJLEAD Reporting &amp; Accountability Chain</w:t>
      </w:r>
    </w:p>
    <w:p>
      <w:pPr>
        <w:spacing w:after="40"/>
        <w:jc w:val="left"/>
      </w:pPr>
      <w:r>
        <w:rPr>
          <w:rFonts w:ascii="Times New Roman" w:hAnsi="Times New Roman"/>
          <w:sz w:val="20"/>
        </w:rPr>
        <w:t>1. Case Manager &amp; Support Specialist(s) → Kenneth Wilson</w:t>
      </w:r>
    </w:p>
    <w:p>
      <w:pPr>
        <w:spacing w:after="40"/>
        <w:jc w:val="left"/>
      </w:pPr>
      <w:r>
        <w:rPr>
          <w:rFonts w:ascii="Times New Roman" w:hAnsi="Times New Roman"/>
          <w:sz w:val="20"/>
        </w:rPr>
        <w:t>2. Kenneth Wilson → Mary "Malika" McCall (Executive Director)</w:t>
      </w:r>
    </w:p>
    <w:p>
      <w:pPr>
        <w:spacing w:after="40"/>
        <w:jc w:val="left"/>
      </w:pPr>
      <w:r>
        <w:rPr>
          <w:rFonts w:ascii="Times New Roman" w:hAnsi="Times New Roman"/>
          <w:sz w:val="20"/>
        </w:rPr>
        <w:t>3. Rebecca Mohr (Fiscal Agent) → Mary "Malika" McCall</w:t>
      </w:r>
    </w:p>
    <w:p>
      <w:pPr>
        <w:spacing w:after="40"/>
        <w:jc w:val="left"/>
      </w:pPr>
      <w:r>
        <w:rPr>
          <w:rFonts w:ascii="Times New Roman" w:hAnsi="Times New Roman"/>
          <w:sz w:val="20"/>
        </w:rPr>
        <w:t>4. Shynell McCall (Financial Dir.) → Mary "Malika" McCall</w:t>
      </w:r>
    </w:p>
    <w:p>
      <w:pPr>
        <w:spacing w:after="40"/>
        <w:jc w:val="left"/>
      </w:pPr>
      <w:r>
        <w:rPr>
          <w:rFonts w:ascii="Times New Roman" w:hAnsi="Times New Roman"/>
          <w:sz w:val="20"/>
        </w:rPr>
        <w:t>5. Monthly reports &amp; GrantVantage → NJDOC CERI</w:t>
      </w:r>
    </w:p>
    <w:p>
      <w:pPr>
        <w:spacing w:after="240"/>
        <w:jc w:val="center"/>
      </w:pPr>
      <w:r>
        <w:rPr>
          <w:rFonts w:ascii="Times New Roman" w:hAnsi="Times New Roman"/>
          <w:b w:val="0"/>
          <w:i w:val="0"/>
          <w:color w:val="000000"/>
          <w:sz w:val="24"/>
        </w:rPr>
      </w:r>
    </w:p>
    <w:p>
      <w:pPr>
        <w:spacing w:after="20"/>
        <w:jc w:val="center"/>
      </w:pPr>
      <w:r>
        <w:rPr>
          <w:rFonts w:ascii="Times New Roman" w:hAnsi="Times New Roman"/>
          <w:b w:val="0"/>
          <w:i w:val="0"/>
          <w:color w:val="000000"/>
          <w:sz w:val="20"/>
        </w:rPr>
        <w:t>Team Resurrection Inc. | 172 16th Avenue, Newark, NJ 07103</w:t>
      </w:r>
    </w:p>
    <w:p>
      <w:pPr>
        <w:spacing w:after="20"/>
        <w:jc w:val="center"/>
      </w:pPr>
      <w:r>
        <w:rPr>
          <w:rFonts w:ascii="Times New Roman" w:hAnsi="Times New Roman"/>
          <w:b w:val="0"/>
          <w:i w:val="0"/>
          <w:color w:val="000000"/>
          <w:sz w:val="20"/>
        </w:rPr>
        <w:t>Submitted to: NJ Department of Corrections | GMUNJLEAD@doc.nj.gov</w:t>
      </w:r>
    </w:p>
    <w:p>
      <w:pPr>
        <w:spacing w:after="20"/>
        <w:jc w:val="center"/>
      </w:pPr>
      <w:r>
        <w:rPr>
          <w:rFonts w:ascii="Times New Roman" w:hAnsi="Times New Roman"/>
          <w:b/>
          <w:i w:val="0"/>
          <w:color w:val="000000"/>
          <w:sz w:val="20"/>
        </w:rPr>
        <w:t>Grant Period: July 1, 2025 – June 30, 2026</w:t>
      </w:r>
    </w:p>
    <w:p>
      <w:pPr>
        <w:spacing w:after="80"/>
        <w:jc w:val="center"/>
      </w:pPr>
      <w:r>
        <w:rPr>
          <w:rFonts w:ascii="Times New Roman" w:hAnsi="Times New Roman"/>
          <w:b/>
          <w:i w:val="0"/>
          <w:color w:val="000000"/>
          <w:sz w:val="20"/>
        </w:rPr>
        <w:t>NJLEAD FY26 — Category B Reentry Supportive Services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