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r>
        <w:t>Team Resurrection Inc.</w:t>
      </w:r>
      <w:r/>
      <w:r>
        <w:t>172 16th Ave, Newark, NJ 07103 | P.O. Box 3489, Newark, NJ 07108</w:t>
        <w:br/>
      </w:r>
      <w:r>
        <w:t>Phone: (973) 991-3594 | Email: tryresurrection@aol.com</w:t>
        <w:br/>
      </w:r>
      <w:r>
        <w:t>EIN: 20-8965784 | UEI: WGHLGCP9E2S5</w:t>
      </w:r>
      <w:r/>
      <w:r/>
    </w:p>
    <w:p>
      <w:pPr>
        <w:pStyle w:val="Heading1"/>
      </w:pPr>
      <w:r>
        <w:t>Statement of Financial Documentation in Lieu of Certified Audit Report</w:t>
      </w:r>
      <w:r/>
      <w:r>
        <w:t>Date: February 20, 2026</w:t>
      </w:r>
      <w:r/>
      <w:r>
        <w:t>To: New Jersey Department of Corrections</w:t>
        <w:br/>
      </w:r>
      <w:r>
        <w:t>Grants Management Unit</w:t>
        <w:br/>
      </w:r>
      <w:r>
        <w:t>Office of Compliance and Strategic Planning</w:t>
      </w:r>
      <w:r/>
      <w:r>
        <w:rPr>
          <w:b/>
        </w:rPr>
        <w:t>Re: Certified Audit Report – Team Resurrection Inc. (TRI) – FY26 NJLEAD Category B Application</w:t>
      </w:r>
      <w:r/>
    </w:p>
    <w:p>
      <w:r/>
      <w:r>
        <w:t>Dear Review Committee,</w:t>
      </w:r>
      <w:r/>
    </w:p>
    <w:p>
      <w:r/>
      <w:r>
        <w:t>Team Resurrection Inc. (TRI) respectfully submits this statement to clarify our audit compliance status in connection with our FY26 NJLEAD Category B application.</w:t>
      </w:r>
      <w:r/>
    </w:p>
    <w:p>
      <w:r/>
      <w:r>
        <w:t xml:space="preserve">Under </w:t>
      </w:r>
      <w:r>
        <w:rPr>
          <w:b/>
        </w:rPr>
        <w:t>New Jersey Revised Statute § 45:17A-24</w:t>
      </w:r>
      <w:r>
        <w:t>, charitable organizations are subject to a two-tiered financial reporting requirement based on annual gross revenue from monetary donations:</w:t>
      </w:r>
      <w:r/>
      <w:r/>
    </w:p>
    <w:p>
      <w:pPr>
        <w:pStyle w:val="ListBullet"/>
        <w:spacing w:line="240" w:lineRule="auto"/>
        <w:ind w:left="720"/>
      </w:pPr>
      <w:r/>
      <w:r>
        <w:rPr>
          <w:b/>
        </w:rPr>
        <w:t>Organizations receiving $1,000,000 or more</w:t>
      </w:r>
      <w:r>
        <w:t xml:space="preserve"> in annual monetary donations must file financial statements audited by a Certified Public Accountant (CPA) in accordance with generally accepted accounting principles.</w:t>
      </w:r>
      <w:r/>
    </w:p>
    <w:p>
      <w:pPr>
        <w:pStyle w:val="ListBullet"/>
        <w:spacing w:line="240" w:lineRule="auto"/>
        <w:ind w:left="720"/>
      </w:pPr>
      <w:r/>
      <w:r>
        <w:rPr>
          <w:b/>
        </w:rPr>
        <w:t>Organizations receiving more than $25,000 but less than $1,000,000</w:t>
      </w:r>
      <w:r>
        <w:t xml:space="preserve"> in annual monetary donations are required to file an annual financial report certified by the organization’s president or other authorized officer — but are </w:t>
      </w:r>
      <w:r>
        <w:rPr>
          <w:i/>
        </w:rPr>
        <w:t>not</w:t>
      </w:r>
      <w:r>
        <w:t xml:space="preserve"> required to submit a CPA-audited financial statement.</w:t>
      </w:r>
      <w:r/>
      <w:r/>
    </w:p>
    <w:p>
      <w:r/>
      <w:r>
        <w:t>Team Resurrection Inc.’s annual gross revenue from monetary donations does not exceed $1,000,000. Under NJ Rev Stat § 45:17A-24, TRI is therefore not legally required to undergo or submit a Certified Independent Audit. This organization satisfies the applicable statutory requirement through an annual financial report certified by the Executive Director, as authorized under the statute.</w:t>
      </w:r>
      <w:r/>
    </w:p>
    <w:p>
      <w:r/>
      <w:r>
        <w:t>TRI has retained Jitasa Group as its external accounting firm. Jitasa has confirmed in writing that TRI does not meet the gross revenue threshold that would trigger the mandatory CPA audit requirement under New Jersey law.</w:t>
      </w:r>
      <w:r/>
    </w:p>
    <w:p>
      <w:r/>
      <w:r>
        <w:t>Notwithstanding the absence of a CPA audit, TRI maintains rigorous financial controls, including:</w:t>
      </w:r>
      <w:r/>
      <w:r/>
    </w:p>
    <w:p>
      <w:pPr>
        <w:pStyle w:val="ListBullet"/>
        <w:spacing w:line="240" w:lineRule="auto"/>
        <w:ind w:left="720"/>
      </w:pPr>
      <w:r/>
      <w:r>
        <w:t>External accounting oversight through Jitasa Group</w:t>
      </w:r>
      <w:r/>
    </w:p>
    <w:p>
      <w:pPr>
        <w:pStyle w:val="ListBullet"/>
        <w:spacing w:line="240" w:lineRule="auto"/>
        <w:ind w:left="720"/>
      </w:pPr>
      <w:r/>
      <w:r>
        <w:t>A dedicated Fiscal Agent (Rebecca Mohr, LSW) responsible for grant accounting and compliance</w:t>
      </w:r>
      <w:r/>
    </w:p>
    <w:p>
      <w:pPr>
        <w:pStyle w:val="ListBullet"/>
        <w:spacing w:line="240" w:lineRule="auto"/>
        <w:ind w:left="720"/>
      </w:pPr>
      <w:r/>
      <w:r>
        <w:t>A secure electronic accounting system with documented internal financial procedures</w:t>
      </w:r>
      <w:r/>
    </w:p>
    <w:p>
      <w:pPr>
        <w:pStyle w:val="ListBullet"/>
        <w:spacing w:line="240" w:lineRule="auto"/>
        <w:ind w:left="720"/>
      </w:pPr>
      <w:r/>
      <w:r>
        <w:t>Annual IRS Form 990 filings, filed in compliance with federal reporting requirements</w:t>
      </w:r>
      <w:r/>
    </w:p>
    <w:p>
      <w:pPr>
        <w:pStyle w:val="ListBullet"/>
        <w:spacing w:line="240" w:lineRule="auto"/>
        <w:ind w:left="720"/>
      </w:pPr>
      <w:r/>
      <w:r>
        <w:t>Regular financial review and reconciliation by organizational leadership</w:t>
      </w:r>
      <w:r/>
      <w:r/>
    </w:p>
    <w:p>
      <w:r/>
      <w:r>
        <w:t>In lieu of a Certified Audit Report, TRI has included the following financial documentation with this application:</w:t>
      </w:r>
      <w:r/>
      <w:r/>
    </w:p>
    <w:p>
      <w:pPr>
        <w:pStyle w:val="ListBullet"/>
        <w:spacing w:line="240" w:lineRule="auto"/>
        <w:ind w:left="720"/>
      </w:pPr>
      <w:r/>
      <w:r>
        <w:t>Most recent IRS Form 990</w:t>
      </w:r>
      <w:r/>
    </w:p>
    <w:p>
      <w:pPr>
        <w:pStyle w:val="ListBullet"/>
        <w:spacing w:line="240" w:lineRule="auto"/>
        <w:ind w:left="720"/>
      </w:pPr>
      <w:r/>
      <w:r>
        <w:t>Most recent internal financial statements</w:t>
      </w:r>
      <w:r/>
    </w:p>
    <w:p>
      <w:pPr>
        <w:pStyle w:val="ListBullet"/>
        <w:spacing w:line="240" w:lineRule="auto"/>
        <w:ind w:left="720"/>
      </w:pPr>
      <w:r/>
      <w:r>
        <w:t>Current organizational budget</w:t>
      </w:r>
      <w:r/>
    </w:p>
    <w:p>
      <w:pPr>
        <w:pStyle w:val="ListBullet"/>
        <w:spacing w:line="240" w:lineRule="auto"/>
        <w:ind w:left="720"/>
      </w:pPr>
      <w:r/>
      <w:r>
        <w:t>Resume of Fiscal Agent — Rebecca Mohr, LSW</w:t>
      </w:r>
      <w:r/>
      <w:r/>
    </w:p>
    <w:p>
      <w:r/>
      <w:r>
        <w:t>TRI is fully committed to financial transparency and accountability. We welcome any additional inquiry regarding our financial practices and are prepared to provide supplemental documentation upon request.</w:t>
      </w:r>
      <w:r/>
    </w:p>
    <w:p>
      <w:r/>
      <w:r>
        <w:t>Thank you for your consideration of our application.</w:t>
      </w:r>
      <w:r/>
      <w:r>
        <w:t>Sincerely,</w:t>
        <w:br/>
      </w:r>
      <w:r>
        <w:br/>
      </w:r>
      <w:r/>
      <w:r>
        <w:t>Mary McCall</w:t>
      </w:r>
      <w:r>
        <w:t>Founder &amp; Executive Director</w:t>
        <w:br/>
      </w:r>
      <w:r>
        <w:t>Team Resurrection Inc. (TRI)</w:t>
        <w:br/>
      </w:r>
      <w:r>
        <w:t>Phone: (973) 991-3594</w:t>
        <w:br/>
      </w:r>
      <w:r>
        <w:t>Email: tryresurrection@aol.com</w:t>
      </w:r>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